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bookmarkStart w:id="0" w:name="_GoBack"/>
      <w:bookmarkEnd w:id="0"/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08" w:lineRule="exac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pacing w:val="6"/>
          <w:sz w:val="92"/>
          <w:szCs w:val="92"/>
        </w:rPr>
        <w:t>目</w:t>
      </w:r>
      <w:r>
        <w:rPr>
          <w:spacing w:val="2"/>
          <w:sz w:val="92"/>
          <w:szCs w:val="92"/>
        </w:rPr>
        <w:t xml:space="preserve"> </w:t>
      </w:r>
      <w:r>
        <w:rPr>
          <w:rFonts w:hint="eastAsia"/>
          <w:spacing w:val="6"/>
          <w:sz w:val="92"/>
          <w:szCs w:val="92"/>
        </w:rPr>
        <w:t>次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t xml:space="preserve">                                                       </w:t>
      </w: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8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0C50" w:rsidRDefault="00590C50" w:rsidP="008D7849">
            <w:pPr>
              <w:suppressAutoHyphens/>
              <w:kinsoku w:val="0"/>
              <w:wordWrap w:val="0"/>
              <w:autoSpaceDE w:val="0"/>
              <w:autoSpaceDN w:val="0"/>
              <w:spacing w:beforeLines="50" w:before="184"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１　理科薬品点検簿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２　理科薬品管理簿の</w:t>
            </w:r>
            <w:r w:rsidR="00202911">
              <w:rPr>
                <w:rFonts w:hint="eastAsia"/>
                <w:sz w:val="36"/>
                <w:szCs w:val="36"/>
              </w:rPr>
              <w:t>使用</w:t>
            </w:r>
            <w:r>
              <w:rPr>
                <w:rFonts w:hint="eastAsia"/>
                <w:sz w:val="36"/>
                <w:szCs w:val="36"/>
              </w:rPr>
              <w:t>方法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３　薬品カードの記入例</w:t>
            </w:r>
          </w:p>
          <w:p w:rsidR="008D7849" w:rsidRDefault="00590C50" w:rsidP="008D7849">
            <w:pPr>
              <w:suppressAutoHyphens/>
              <w:kinsoku w:val="0"/>
              <w:wordWrap w:val="0"/>
              <w:autoSpaceDE w:val="0"/>
              <w:autoSpaceDN w:val="0"/>
              <w:spacing w:afterLines="50" w:after="184"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４　本校にある薬品一覧</w:t>
            </w:r>
          </w:p>
        </w:tc>
      </w:tr>
      <w:tr w:rsidR="00590C50">
        <w:tblPrEx>
          <w:tblCellMar>
            <w:top w:w="0" w:type="dxa"/>
            <w:bottom w:w="0" w:type="dxa"/>
          </w:tblCellMar>
        </w:tblPrEx>
        <w:tc>
          <w:tcPr>
            <w:tcW w:w="776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90C50" w:rsidRDefault="00590C50" w:rsidP="008D7849">
            <w:pPr>
              <w:suppressAutoHyphens/>
              <w:kinsoku w:val="0"/>
              <w:wordWrap w:val="0"/>
              <w:autoSpaceDE w:val="0"/>
              <w:autoSpaceDN w:val="0"/>
              <w:spacing w:beforeLines="50" w:before="184"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 w:rsidP="008D7849">
            <w:pPr>
              <w:suppressAutoHyphens/>
              <w:kinsoku w:val="0"/>
              <w:wordWrap w:val="0"/>
              <w:autoSpaceDE w:val="0"/>
              <w:autoSpaceDN w:val="0"/>
              <w:spacing w:afterLines="50" w:after="184"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</w:tc>
      </w:tr>
      <w:tr w:rsidR="00590C50">
        <w:tblPrEx>
          <w:tblCellMar>
            <w:top w:w="0" w:type="dxa"/>
            <w:bottom w:w="0" w:type="dxa"/>
          </w:tblCellMar>
        </w:tblPrEx>
        <w:tc>
          <w:tcPr>
            <w:tcW w:w="77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 w:rsidP="008D7849">
            <w:pPr>
              <w:suppressAutoHyphens/>
              <w:kinsoku w:val="0"/>
              <w:wordWrap w:val="0"/>
              <w:autoSpaceDE w:val="0"/>
              <w:autoSpaceDN w:val="0"/>
              <w:spacing w:beforeLines="50" w:before="184"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・　薬品一覧（分類順）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・　薬品一覧（五十音順）</w:t>
            </w:r>
          </w:p>
          <w:p w:rsidR="00590C50" w:rsidRDefault="00590C50" w:rsidP="008D7849">
            <w:pPr>
              <w:suppressAutoHyphens/>
              <w:kinsoku w:val="0"/>
              <w:wordWrap w:val="0"/>
              <w:autoSpaceDE w:val="0"/>
              <w:autoSpaceDN w:val="0"/>
              <w:spacing w:afterLines="50" w:after="184"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・　資料・その他</w:t>
            </w: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8D7849" w:rsidRDefault="008D7849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8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4"/>
          <w:sz w:val="76"/>
          <w:szCs w:val="76"/>
        </w:rPr>
        <w:t xml:space="preserve">　本校にある薬品一覧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Ａ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金属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Ｂ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非金属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Ｃ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塩化物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Ｄ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酸化物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Ｅ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硝酸塩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Ｆ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水酸化物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Ｇ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炭酸塩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Ｈ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硫酸塩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Ｉ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無機酸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Ｊ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アンモニウム塩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Ｋ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水銀化合物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 xml:space="preserve">　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Ｌ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その他の</w:t>
      </w:r>
    </w:p>
    <w:p w:rsidR="00590C50" w:rsidRDefault="00590C50">
      <w:pPr>
        <w:adjustRightInd/>
        <w:spacing w:line="1088" w:lineRule="exact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 xml:space="preserve">　　</w:t>
      </w:r>
      <w:r>
        <w:rPr>
          <w:spacing w:val="4"/>
          <w:sz w:val="100"/>
          <w:szCs w:val="100"/>
        </w:rPr>
        <w:t xml:space="preserve">  </w:t>
      </w:r>
      <w:r>
        <w:rPr>
          <w:rFonts w:hint="eastAsia"/>
          <w:spacing w:val="6"/>
          <w:sz w:val="100"/>
          <w:szCs w:val="100"/>
        </w:rPr>
        <w:t>無機化合物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Ｍ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危険物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Ｎ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染色・指示薬類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Ｏ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有機化合物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Ｐ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写真用薬品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Ｑ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気体（ボンベ）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6"/>
          <w:sz w:val="100"/>
          <w:szCs w:val="100"/>
        </w:rPr>
        <w:t>Ｒ</w:t>
      </w:r>
      <w:r>
        <w:rPr>
          <w:spacing w:val="4"/>
          <w:sz w:val="100"/>
          <w:szCs w:val="100"/>
        </w:rPr>
        <w:t xml:space="preserve"> </w:t>
      </w:r>
      <w:r>
        <w:rPr>
          <w:rFonts w:hint="eastAsia"/>
          <w:spacing w:val="6"/>
          <w:sz w:val="100"/>
          <w:szCs w:val="100"/>
        </w:rPr>
        <w:t>廃棄物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8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4"/>
          <w:sz w:val="76"/>
          <w:szCs w:val="76"/>
        </w:rPr>
        <w:t xml:space="preserve">　</w:t>
      </w:r>
      <w:r>
        <w:rPr>
          <w:spacing w:val="2"/>
          <w:sz w:val="76"/>
          <w:szCs w:val="76"/>
        </w:rPr>
        <w:t xml:space="preserve"> </w:t>
      </w:r>
      <w:r>
        <w:rPr>
          <w:rFonts w:hint="eastAsia"/>
          <w:spacing w:val="4"/>
          <w:sz w:val="76"/>
          <w:szCs w:val="76"/>
        </w:rPr>
        <w:t>薬品一覧</w:t>
      </w:r>
      <w:r>
        <w:rPr>
          <w:rFonts w:hint="eastAsia"/>
          <w:spacing w:val="4"/>
          <w:w w:val="90"/>
          <w:sz w:val="76"/>
          <w:szCs w:val="76"/>
        </w:rPr>
        <w:t>（分類順</w:t>
      </w:r>
      <w:r>
        <w:rPr>
          <w:rFonts w:hint="eastAsia"/>
          <w:spacing w:val="4"/>
          <w:sz w:val="76"/>
          <w:szCs w:val="76"/>
        </w:rPr>
        <w:t>）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8D7849" w:rsidRDefault="008D7849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84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4"/>
          <w:sz w:val="76"/>
          <w:szCs w:val="76"/>
        </w:rPr>
        <w:t xml:space="preserve">　</w:t>
      </w:r>
      <w:r>
        <w:rPr>
          <w:spacing w:val="2"/>
          <w:sz w:val="76"/>
          <w:szCs w:val="76"/>
        </w:rPr>
        <w:t xml:space="preserve"> </w:t>
      </w:r>
      <w:r>
        <w:rPr>
          <w:rFonts w:hint="eastAsia"/>
          <w:spacing w:val="4"/>
          <w:sz w:val="76"/>
          <w:szCs w:val="76"/>
        </w:rPr>
        <w:t>薬品一覧</w:t>
      </w:r>
      <w:r>
        <w:rPr>
          <w:rFonts w:hint="eastAsia"/>
          <w:spacing w:val="4"/>
          <w:w w:val="90"/>
          <w:sz w:val="76"/>
          <w:szCs w:val="76"/>
        </w:rPr>
        <w:t>（</w:t>
      </w:r>
      <w:r>
        <w:rPr>
          <w:rFonts w:hint="eastAsia"/>
          <w:spacing w:val="4"/>
          <w:sz w:val="76"/>
          <w:szCs w:val="76"/>
        </w:rPr>
        <w:t>五十音</w:t>
      </w:r>
      <w:r>
        <w:rPr>
          <w:rFonts w:hint="eastAsia"/>
          <w:spacing w:val="4"/>
          <w:w w:val="90"/>
          <w:sz w:val="76"/>
          <w:szCs w:val="76"/>
        </w:rPr>
        <w:t>順</w:t>
      </w:r>
      <w:r>
        <w:rPr>
          <w:rFonts w:hint="eastAsia"/>
          <w:spacing w:val="4"/>
          <w:sz w:val="76"/>
          <w:szCs w:val="76"/>
        </w:rPr>
        <w:t>）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1088" w:lineRule="exact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pacing w:val="6"/>
          <w:sz w:val="100"/>
          <w:szCs w:val="100"/>
        </w:rPr>
        <w:t>資料・その他</w:t>
      </w: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tbl>
      <w:tblPr>
        <w:tblW w:w="0" w:type="auto"/>
        <w:tblInd w:w="2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9"/>
      </w:tblGrid>
      <w:tr w:rsidR="00590C50">
        <w:tblPrEx>
          <w:tblCellMar>
            <w:top w:w="0" w:type="dxa"/>
            <w:bottom w:w="0" w:type="dxa"/>
          </w:tblCellMar>
        </w:tblPrEx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Ａ　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Ｂ　非金属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Ｃ　塩化物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Ｄ　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Ｅ　硝酸塩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Ｆ　水酸化物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Ｇ　炭酸塩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Ｈ　硫酸塩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Ｉ　無機酸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Ｊ　アンモニウム塩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Ｋ　水銀化合物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Ｌ　その他の無機化合物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Ｍ　危険物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36"/>
                <w:szCs w:val="36"/>
              </w:rPr>
              <w:t xml:space="preserve">  </w:t>
            </w:r>
            <w:r>
              <w:rPr>
                <w:rFonts w:hint="eastAsia"/>
                <w:sz w:val="36"/>
                <w:szCs w:val="36"/>
              </w:rPr>
              <w:t>Ｎ　染色・指示薬類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Ｏ　有機化合物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Ｐ　写真用薬品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Ｑ　気体（ボンベ）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36"/>
                <w:szCs w:val="36"/>
              </w:rPr>
              <w:t xml:space="preserve">　Ｒ　廃棄物</w:t>
            </w:r>
          </w:p>
          <w:p w:rsidR="00590C50" w:rsidRDefault="00590C50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590C50" w:rsidRDefault="00590C50">
      <w:pPr>
        <w:adjustRightInd/>
        <w:spacing w:line="368" w:lineRule="exact"/>
        <w:rPr>
          <w:rFonts w:hAnsi="Times New Roman" w:cs="Times New Roman"/>
          <w:spacing w:val="2"/>
        </w:rPr>
      </w:pPr>
    </w:p>
    <w:p w:rsidR="00590C50" w:rsidRDefault="00590C5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sectPr w:rsidR="00590C50">
      <w:type w:val="continuous"/>
      <w:pgSz w:w="11906" w:h="16838"/>
      <w:pgMar w:top="850" w:right="850" w:bottom="850" w:left="1418" w:header="720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9B" w:rsidRDefault="008B0A9B">
      <w:r>
        <w:separator/>
      </w:r>
    </w:p>
  </w:endnote>
  <w:endnote w:type="continuationSeparator" w:id="0">
    <w:p w:rsidR="008B0A9B" w:rsidRDefault="008B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9B" w:rsidRDefault="008B0A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0A9B" w:rsidRDefault="008B0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embedSystemFonts/>
  <w:bordersDoNotSurroundHeader/>
  <w:bordersDoNotSurroundFooter/>
  <w:doNotTrackMoves/>
  <w:defaultTabStop w:val="113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849"/>
    <w:rsid w:val="00202911"/>
    <w:rsid w:val="00590C50"/>
    <w:rsid w:val="007E5AF0"/>
    <w:rsid w:val="008B0A9B"/>
    <w:rsid w:val="008D7849"/>
    <w:rsid w:val="00F7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694C79-6741-47ED-A0BC-AB2B5DA8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8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849"/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D7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849"/>
    <w:rPr>
      <w:rFonts w:ascii="ＭＳ ゴシック" w:eastAsia="ＭＳ ゴシック" w:hAnsi="ＭＳ ゴシック" w:cs="ＭＳ 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Tetsushi</dc:creator>
  <cp:keywords/>
  <dc:description/>
  <cp:lastModifiedBy>秋山　哲史</cp:lastModifiedBy>
  <cp:revision>2</cp:revision>
  <cp:lastPrinted>2020-10-31T12:19:00Z</cp:lastPrinted>
  <dcterms:created xsi:type="dcterms:W3CDTF">2022-08-01T07:23:00Z</dcterms:created>
  <dcterms:modified xsi:type="dcterms:W3CDTF">2022-08-01T07:23:00Z</dcterms:modified>
</cp:coreProperties>
</file>